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F1" w:rsidRPr="00A008F1" w:rsidRDefault="00A008F1" w:rsidP="00A008F1">
      <w:r w:rsidRPr="00A008F1">
        <w:fldChar w:fldCharType="begin"/>
      </w:r>
      <w:r w:rsidRPr="00A008F1">
        <w:instrText xml:space="preserve"> HYPERLINK "http://zakon1.rada.gov.ua/laws/show/z1128-03" \t "_blank" </w:instrText>
      </w:r>
      <w:r w:rsidRPr="00A008F1">
        <w:fldChar w:fldCharType="separate"/>
      </w:r>
      <w:r w:rsidRPr="00A008F1">
        <w:rPr>
          <w:rStyle w:val="a3"/>
        </w:rPr>
        <w:t>Спільний наказ Державної туристичної адміністрації України та Державного комітету статистики України від 12.11.2003 № 142/394  "Про затвердження Методики розрахунку обсягів туристичної діяльності"</w:t>
      </w:r>
      <w:r w:rsidRPr="00A008F1">
        <w:fldChar w:fldCharType="end"/>
      </w:r>
    </w:p>
    <w:p w:rsidR="00A008F1" w:rsidRPr="00A008F1" w:rsidRDefault="004629A2" w:rsidP="00A008F1">
      <w:hyperlink r:id="rId4" w:tgtFrame="_blank" w:history="1">
        <w:r w:rsidR="00A008F1" w:rsidRPr="00A008F1">
          <w:rPr>
            <w:rStyle w:val="a3"/>
          </w:rPr>
          <w:t>Наказ Державної Туристичної Адміністрації України від 16.03.2004 р. №19 «Про затвердження Правил користування готелями  й аналогічними засобами розміщення та надання готельних послуг»</w:t>
        </w:r>
      </w:hyperlink>
    </w:p>
    <w:p w:rsidR="00A008F1" w:rsidRPr="00A008F1" w:rsidRDefault="004629A2" w:rsidP="00A008F1">
      <w:hyperlink r:id="rId5" w:tgtFrame="_blank" w:history="1">
        <w:r w:rsidR="00A008F1" w:rsidRPr="00A008F1">
          <w:rPr>
            <w:rStyle w:val="a3"/>
          </w:rPr>
          <w:t>Наказ Міністерства освіти і науки України від 14.06.2004 № 1124 "Про затвердження складових галузевих стандартів вищої освіти з напряму 0504 "Туризм"</w:t>
        </w:r>
      </w:hyperlink>
    </w:p>
    <w:p w:rsidR="00A008F1" w:rsidRPr="00A008F1" w:rsidRDefault="004629A2" w:rsidP="00A008F1">
      <w:hyperlink r:id="rId6" w:tgtFrame="_blank" w:history="1">
        <w:r w:rsidR="00A008F1" w:rsidRPr="00A008F1">
          <w:rPr>
            <w:rStyle w:val="a3"/>
          </w:rPr>
          <w:t>Наказ Державної туристичної адміністрації України від 24.09.2004 № 83 "Про затвердження Положення про порядок видачі дозволів на право здійснення туристичного супроводу фахівцям туристичного супроводу"</w:t>
        </w:r>
      </w:hyperlink>
    </w:p>
    <w:p w:rsidR="00A008F1" w:rsidRPr="00A008F1" w:rsidRDefault="004629A2" w:rsidP="00A008F1">
      <w:hyperlink r:id="rId7" w:tgtFrame="_blank" w:history="1">
        <w:r w:rsidR="00A008F1" w:rsidRPr="00A008F1">
          <w:rPr>
            <w:rStyle w:val="a3"/>
          </w:rPr>
          <w:t xml:space="preserve">Наказ Міністерства освіти і науки України від 02.10.2014 № 1124 "Про затвердження нормативно-правових актів, які регламентують порядок організації </w:t>
        </w:r>
        <w:proofErr w:type="spellStart"/>
        <w:r w:rsidR="00A008F1" w:rsidRPr="00A008F1">
          <w:rPr>
            <w:rStyle w:val="a3"/>
          </w:rPr>
          <w:t>туристсько</w:t>
        </w:r>
        <w:proofErr w:type="spellEnd"/>
        <w:r w:rsidR="00A008F1" w:rsidRPr="00A008F1">
          <w:rPr>
            <w:rStyle w:val="a3"/>
          </w:rPr>
          <w:t>-краєзнавчої роботи"</w:t>
        </w:r>
      </w:hyperlink>
    </w:p>
    <w:p w:rsidR="00A008F1" w:rsidRPr="00A008F1" w:rsidRDefault="004629A2" w:rsidP="00A008F1">
      <w:hyperlink r:id="rId8" w:tgtFrame="_blank" w:history="1">
        <w:r w:rsidR="00A008F1" w:rsidRPr="00A008F1">
          <w:rPr>
            <w:rStyle w:val="a3"/>
          </w:rPr>
          <w:t>Наказ Державної Туристичної Адміністрації України від 06.06.2005 р. № 50 «Про затвердження порядку оформлення ваучера на надання туристичних послуг та його використання»</w:t>
        </w:r>
      </w:hyperlink>
    </w:p>
    <w:bookmarkStart w:id="0" w:name="_GoBack"/>
    <w:bookmarkEnd w:id="0"/>
    <w:p w:rsidR="00A008F1" w:rsidRPr="00A008F1" w:rsidRDefault="004629A2" w:rsidP="00A008F1">
      <w:r>
        <w:fldChar w:fldCharType="begin"/>
      </w:r>
      <w:r>
        <w:instrText xml:space="preserve"> HYPERLINK "http://zakon1.rada.gov.ua/laws/show/z1098-12" \t "_blank" </w:instrText>
      </w:r>
      <w:r>
        <w:fldChar w:fldCharType="separate"/>
      </w:r>
      <w:r w:rsidR="00A008F1" w:rsidRPr="00A008F1">
        <w:rPr>
          <w:rStyle w:val="a3"/>
        </w:rPr>
        <w:t>Наказ МНС України від 12.06.2012 № 891 "Про затвердження Порядку проведення пошуково-рятувальних робіт на об’єктах туристичних відвідувань"</w:t>
      </w:r>
      <w:r>
        <w:rPr>
          <w:rStyle w:val="a3"/>
        </w:rPr>
        <w:fldChar w:fldCharType="end"/>
      </w:r>
    </w:p>
    <w:p w:rsidR="004876CA" w:rsidRDefault="004876CA"/>
    <w:sectPr w:rsidR="004876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4C"/>
    <w:rsid w:val="000D774C"/>
    <w:rsid w:val="004629A2"/>
    <w:rsid w:val="004876CA"/>
    <w:rsid w:val="00A0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8B93"/>
  <w15:docId w15:val="{99C86E00-E14E-4718-8789-F1143F30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z0765-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1.rada.gov.ua/laws/show/z1340-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1.rada.gov.ua/laws/show/z1128-03" TargetMode="External"/><Relationship Id="rId5" Type="http://schemas.openxmlformats.org/officeDocument/2006/relationships/hyperlink" Target="http://zakon1.rada.gov.ua/laws/show/z0863-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kon5.rada.gov.ua/laws/show/z0413-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Intel</cp:lastModifiedBy>
  <cp:revision>2</cp:revision>
  <dcterms:created xsi:type="dcterms:W3CDTF">2026-01-07T14:11:00Z</dcterms:created>
  <dcterms:modified xsi:type="dcterms:W3CDTF">2026-01-07T14:11:00Z</dcterms:modified>
</cp:coreProperties>
</file>